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8204568"/>
    </w:p>
    <w:p w14:paraId="02000000">
      <w:pPr>
        <w:spacing w:after="0" w:before="0"/>
        <w:ind w:firstLine="0" w:left="120"/>
        <w:jc w:val="center"/>
      </w:pPr>
      <w:bookmarkStart w:id="2" w:name="8f40cabc-1e83-4907-ad8f-f4ef8375b8cd"/>
      <w:bookmarkEnd w:id="2"/>
    </w:p>
    <w:p w14:paraId="03000000">
      <w:pPr>
        <w:sectPr>
          <w:pgSz w:h="16383" w:orient="portrait" w:w="11906"/>
        </w:sectPr>
      </w:pPr>
    </w:p>
    <w:p w14:paraId="04000000">
      <w:pPr>
        <w:spacing w:after="0" w:before="0"/>
        <w:ind w:firstLine="0" w:left="120"/>
        <w:jc w:val="left"/>
        <w:rPr>
          <w:sz w:val="22"/>
        </w:rPr>
      </w:pPr>
      <w:bookmarkStart w:id="3" w:name="block-8204569"/>
      <w:bookmarkEnd w:id="1"/>
      <w:r>
        <w:rPr>
          <w:rFonts w:ascii="Times New Roman" w:hAnsi="Times New Roman"/>
          <w:b w:val="1"/>
          <w:i w:val="0"/>
          <w:color w:val="000000"/>
          <w:sz w:val="22"/>
        </w:rPr>
        <w:t>ПОЯСНИТЕЛЬНАЯ ЗАПИСКА</w:t>
      </w:r>
    </w:p>
    <w:p w14:paraId="05000000">
      <w:pPr>
        <w:spacing w:after="0" w:before="0"/>
        <w:ind w:firstLine="0" w:left="120"/>
        <w:jc w:val="left"/>
        <w:rPr>
          <w:sz w:val="22"/>
        </w:rPr>
      </w:pPr>
    </w:p>
    <w:p w14:paraId="0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0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9000000">
      <w:pPr>
        <w:spacing w:after="0" w:before="0"/>
        <w:ind w:firstLine="0" w:left="120"/>
        <w:jc w:val="left"/>
        <w:rPr>
          <w:sz w:val="22"/>
        </w:rPr>
      </w:pPr>
    </w:p>
    <w:p w14:paraId="0A00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ОБЩАЯ ХАРАКТЕРИСТИКА УЧЕБНОГО ПРЕДМЕТА «ЛИТЕРАТУРНОЕ ЧТЕНИЕ»</w:t>
      </w:r>
    </w:p>
    <w:p w14:paraId="0B000000">
      <w:pPr>
        <w:spacing w:after="0" w:before="0"/>
        <w:ind w:firstLine="0" w:left="120"/>
        <w:jc w:val="left"/>
        <w:rPr>
          <w:sz w:val="22"/>
        </w:rPr>
      </w:pPr>
    </w:p>
    <w:p w14:paraId="0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0"/>
          <w:i w:val="0"/>
          <w:color w:val="333333"/>
          <w:sz w:val="22"/>
        </w:rPr>
        <w:t xml:space="preserve">рабочей </w:t>
      </w:r>
      <w:r>
        <w:rPr>
          <w:rFonts w:ascii="Times New Roman" w:hAnsi="Times New Roman"/>
          <w:b w:val="0"/>
          <w:i w:val="0"/>
          <w:color w:val="000000"/>
          <w:sz w:val="22"/>
        </w:rPr>
        <w:t>программе воспитания.</w:t>
      </w:r>
    </w:p>
    <w:p w14:paraId="0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0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0F00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ЦЕЛИ ИЗУЧЕНИЯ УЧЕБНОГО ПРЕДМЕТА «ЛИТЕРАТУРНОЕ ЧТЕНИЕ»</w:t>
      </w:r>
    </w:p>
    <w:p w14:paraId="10000000">
      <w:pPr>
        <w:spacing w:after="0" w:before="0"/>
        <w:ind w:firstLine="0" w:left="120"/>
        <w:jc w:val="left"/>
        <w:rPr>
          <w:sz w:val="22"/>
        </w:rPr>
      </w:pPr>
    </w:p>
    <w:p w14:paraId="1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1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1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Достижение цели изучения литературного чтения определяется решением следующих задач:</w:t>
      </w:r>
    </w:p>
    <w:p w14:paraId="14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15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достижение необходимого для продолжения образования уровня общего речевого развития;</w:t>
      </w:r>
    </w:p>
    <w:p w14:paraId="16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17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18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 </w:t>
      </w:r>
      <w:r>
        <w:rPr>
          <w:rFonts w:ascii="Times New Roman" w:hAnsi="Times New Roman"/>
          <w:b w:val="0"/>
          <w:i w:val="0"/>
          <w:color w:val="000000"/>
          <w:sz w:val="22"/>
        </w:rPr>
        <w:t>в соответствии с представленными предметными результатами по классам;</w:t>
      </w:r>
    </w:p>
    <w:p w14:paraId="19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1A000000">
      <w:pPr>
        <w:numPr>
          <w:ilvl w:val="0"/>
          <w:numId w:val="1"/>
        </w:numPr>
        <w:spacing w:after="0" w:before="0"/>
        <w:ind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для решения учебных задач.</w:t>
      </w:r>
    </w:p>
    <w:p w14:paraId="1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1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основу отбора произведений для литературного чтения положены общедидактические принципы обучения: со</w:t>
      </w:r>
      <w:r>
        <w:rPr>
          <w:rFonts w:ascii="Times New Roman" w:hAnsi="Times New Roman"/>
          <w:b w:val="0"/>
          <w:i w:val="0"/>
          <w:color w:val="000000"/>
          <w:sz w:val="22"/>
        </w:rPr>
        <w:t>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b w:val="0"/>
          <w:i w:val="0"/>
          <w:color w:val="FF0000"/>
          <w:sz w:val="22"/>
        </w:rPr>
        <w:t>.</w:t>
      </w:r>
    </w:p>
    <w:p w14:paraId="1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1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F00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МЕСТО УЧЕБНОГО ПРЕДМЕТА «ЛИТЕРАТУРНОЕ ЧТЕНИЕ» В УЧЕБНОМ ПЛАНЕ</w:t>
      </w:r>
    </w:p>
    <w:p w14:paraId="20000000">
      <w:pPr>
        <w:spacing w:after="0" w:before="0"/>
        <w:ind w:firstLine="0" w:left="120"/>
        <w:jc w:val="left"/>
        <w:rPr>
          <w:sz w:val="22"/>
        </w:rPr>
      </w:pPr>
    </w:p>
    <w:p w14:paraId="2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2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литературное чтение в 4 классе отводится 102 часа.</w:t>
      </w:r>
    </w:p>
    <w:p w14:paraId="23000000"/>
    <w:p w14:paraId="24000000">
      <w:pPr>
        <w:spacing w:after="0" w:before="0"/>
        <w:ind w:firstLine="0" w:left="120"/>
        <w:jc w:val="both"/>
        <w:rPr>
          <w:sz w:val="22"/>
        </w:rPr>
      </w:pPr>
      <w:bookmarkStart w:id="4" w:name="block-8204567"/>
      <w:bookmarkEnd w:id="3"/>
      <w:r>
        <w:rPr>
          <w:rFonts w:ascii="Calibri" w:hAnsi="Calibri"/>
          <w:b w:val="1"/>
          <w:i w:val="0"/>
          <w:color w:val="000000"/>
          <w:sz w:val="22"/>
        </w:rPr>
        <w:t>СОДЕРЖАНИЕ УЧЕБНОГО ПРЕДМЕТА</w:t>
      </w:r>
    </w:p>
    <w:p w14:paraId="25000000">
      <w:pPr>
        <w:spacing w:after="0" w:before="0"/>
        <w:ind w:firstLine="0" w:left="120"/>
        <w:jc w:val="both"/>
        <w:rPr>
          <w:sz w:val="22"/>
        </w:rPr>
      </w:pPr>
    </w:p>
    <w:p w14:paraId="2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333333"/>
          <w:sz w:val="22"/>
        </w:rPr>
        <w:t>4 КЛАСС</w:t>
      </w:r>
    </w:p>
    <w:p w14:paraId="2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О Родине, героические страницы истории.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5" w:name="e723ba6f-ad13-4eb9-88fb-092822236b1d"/>
      <w:r>
        <w:rPr>
          <w:rFonts w:ascii="Times New Roman" w:hAnsi="Times New Roman"/>
          <w:b w:val="0"/>
          <w:i w:val="0"/>
          <w:color w:val="000000"/>
          <w:sz w:val="22"/>
        </w:rPr>
        <w:t>и др.</w:t>
      </w:r>
      <w:bookmarkEnd w:id="5"/>
      <w:r>
        <w:rPr>
          <w:rFonts w:ascii="Times New Roman" w:hAnsi="Times New Roman"/>
          <w:b w:val="0"/>
          <w:i w:val="0"/>
          <w:color w:val="000000"/>
          <w:sz w:val="22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14:paraId="2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Круг чтения</w:t>
      </w:r>
      <w:r>
        <w:rPr>
          <w:rFonts w:ascii="Times New Roman" w:hAnsi="Times New Roman"/>
          <w:b w:val="0"/>
          <w:i w:val="0"/>
          <w:color w:val="000000"/>
          <w:sz w:val="22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2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6" w:name="127f14ef-247e-4055-acfd-bc40c4be0ca9"/>
      <w:r>
        <w:rPr>
          <w:rFonts w:ascii="Times New Roman" w:hAnsi="Times New Roman"/>
          <w:b w:val="0"/>
          <w:i w:val="0"/>
          <w:color w:val="000000"/>
          <w:sz w:val="22"/>
        </w:rPr>
        <w:t>(1-2 рассказа военно-исторической тематики) и другие (по выбору).</w:t>
      </w:r>
      <w:bookmarkEnd w:id="6"/>
    </w:p>
    <w:p w14:paraId="2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Фольклор (устное народное творчество)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14:paraId="2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Круг чтения</w:t>
      </w:r>
      <w:r>
        <w:rPr>
          <w:rFonts w:ascii="Times New Roman" w:hAnsi="Times New Roman"/>
          <w:b w:val="0"/>
          <w:i w:val="0"/>
          <w:color w:val="000000"/>
          <w:sz w:val="22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14:paraId="2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произведения малых жанров фольклора, народные сказки </w:t>
      </w:r>
      <w:bookmarkStart w:id="7" w:name="13ed692d-f68b-4ab7-9394-065d0e010e2b"/>
      <w:r>
        <w:rPr>
          <w:rFonts w:ascii="Times New Roman" w:hAnsi="Times New Roman"/>
          <w:b w:val="0"/>
          <w:i w:val="0"/>
          <w:color w:val="000000"/>
          <w:sz w:val="22"/>
        </w:rPr>
        <w:t>(2-3 сказки по выбору)</w:t>
      </w:r>
      <w:bookmarkEnd w:id="7"/>
      <w:r>
        <w:rPr>
          <w:rFonts w:ascii="Times New Roman" w:hAnsi="Times New Roman"/>
          <w:b w:val="0"/>
          <w:i w:val="0"/>
          <w:color w:val="000000"/>
          <w:sz w:val="22"/>
        </w:rPr>
        <w:t xml:space="preserve">, сказки народов России </w:t>
      </w:r>
      <w:bookmarkStart w:id="8" w:name="88e382a1-4742-44f3-be40-3355538b7bf0"/>
      <w:r>
        <w:rPr>
          <w:rFonts w:ascii="Times New Roman" w:hAnsi="Times New Roman"/>
          <w:b w:val="0"/>
          <w:i w:val="0"/>
          <w:color w:val="000000"/>
          <w:sz w:val="22"/>
        </w:rPr>
        <w:t>(2-3 сказки по выбору)</w:t>
      </w:r>
      <w:bookmarkEnd w:id="8"/>
      <w:r>
        <w:rPr>
          <w:rFonts w:ascii="Times New Roman" w:hAnsi="Times New Roman"/>
          <w:b w:val="0"/>
          <w:i w:val="0"/>
          <w:color w:val="000000"/>
          <w:sz w:val="22"/>
        </w:rPr>
        <w:t xml:space="preserve">, былины из цикла об Илье Муромце, Алёше Поповиче, Добрыне Никитиче </w:t>
      </w:r>
      <w:bookmarkStart w:id="9" w:name="65d9a5fc-cfbc-4c38-8800-4fae49f12f66"/>
      <w:r>
        <w:rPr>
          <w:rFonts w:ascii="Times New Roman" w:hAnsi="Times New Roman"/>
          <w:b w:val="0"/>
          <w:i w:val="0"/>
          <w:color w:val="000000"/>
          <w:sz w:val="22"/>
        </w:rPr>
        <w:t>(1-2 по выбору)</w:t>
      </w:r>
      <w:bookmarkEnd w:id="9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2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Творчество А. С. Пушкина. </w:t>
      </w:r>
      <w:r>
        <w:rPr>
          <w:rFonts w:ascii="Times New Roman" w:hAnsi="Times New Roman"/>
          <w:b w:val="0"/>
          <w:i w:val="0"/>
          <w:color w:val="000000"/>
          <w:sz w:val="22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14:paraId="2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0" w:name="d4959437-1f52-4e04-ad5c-5e5962b220a9"/>
      <w:r>
        <w:rPr>
          <w:rFonts w:ascii="Times New Roman" w:hAnsi="Times New Roman"/>
          <w:b w:val="0"/>
          <w:i w:val="0"/>
          <w:color w:val="000000"/>
          <w:sz w:val="22"/>
        </w:rPr>
        <w:t>и другие</w:t>
      </w:r>
      <w:bookmarkEnd w:id="10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2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Творчество И. А. Крылова.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1" w:name="f6b74d8a-3a68-456b-9560-c1d56f3a7703"/>
      <w:r>
        <w:rPr>
          <w:rFonts w:ascii="Times New Roman" w:hAnsi="Times New Roman"/>
          <w:b w:val="0"/>
          <w:i w:val="0"/>
          <w:color w:val="000000"/>
          <w:sz w:val="22"/>
        </w:rPr>
        <w:t>(не менее трёх)</w:t>
      </w:r>
      <w:bookmarkEnd w:id="11"/>
      <w:r>
        <w:rPr>
          <w:rFonts w:ascii="Times New Roman" w:hAnsi="Times New Roman"/>
          <w:b w:val="0"/>
          <w:i w:val="0"/>
          <w:color w:val="000000"/>
          <w:sz w:val="22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14:paraId="3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2" w:name="fb9c6b46-90e6-44d3-98e5-d86df8a78f70"/>
      <w:r>
        <w:rPr>
          <w:rFonts w:ascii="Times New Roman" w:hAnsi="Times New Roman"/>
          <w:b w:val="0"/>
          <w:i w:val="0"/>
          <w:color w:val="000000"/>
          <w:sz w:val="22"/>
        </w:rPr>
        <w:t>и другие</w:t>
      </w:r>
      <w:bookmarkEnd w:id="12"/>
      <w:r>
        <w:rPr>
          <w:rFonts w:ascii="Times New Roman" w:hAnsi="Times New Roman"/>
          <w:b w:val="0"/>
          <w:i w:val="0"/>
          <w:color w:val="000000"/>
          <w:sz w:val="22"/>
        </w:rPr>
        <w:t xml:space="preserve">. </w:t>
      </w:r>
    </w:p>
    <w:p w14:paraId="3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Творчество М. Ю. Лермонтова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Круг чтения: лирические произведения М. Ю. Лермонтова </w:t>
      </w:r>
      <w:bookmarkStart w:id="13" w:name="8753b9aa-1497-4d8a-9925-78a7378ffdc6"/>
      <w:r>
        <w:rPr>
          <w:rFonts w:ascii="Times New Roman" w:hAnsi="Times New Roman"/>
          <w:b w:val="0"/>
          <w:i w:val="0"/>
          <w:color w:val="000000"/>
          <w:sz w:val="22"/>
        </w:rPr>
        <w:t>(не менее трёх)</w:t>
      </w:r>
      <w:bookmarkEnd w:id="13"/>
      <w:r>
        <w:rPr>
          <w:rFonts w:ascii="Times New Roman" w:hAnsi="Times New Roman"/>
          <w:b w:val="0"/>
          <w:i w:val="0"/>
          <w:color w:val="000000"/>
          <w:sz w:val="22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14:paraId="3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М.Ю. Лермонтов «Утёс», «Парус», «Москва, Москва! …Люблю тебя как сын…» </w:t>
      </w:r>
      <w:bookmarkStart w:id="14" w:name="a3acb784-465c-47f9-a1a9-55fd03aefdd7"/>
      <w:r>
        <w:rPr>
          <w:rFonts w:ascii="Times New Roman" w:hAnsi="Times New Roman"/>
          <w:b w:val="0"/>
          <w:i w:val="0"/>
          <w:color w:val="000000"/>
          <w:sz w:val="22"/>
        </w:rPr>
        <w:t>и другие</w:t>
      </w:r>
      <w:bookmarkEnd w:id="14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3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Литературная сказка.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Тематика авторских стихотворных сказок </w:t>
      </w:r>
      <w:bookmarkStart w:id="15" w:name="c485f24c-ccf6-4a4b-a332-12b0e9bda1ee"/>
      <w:r>
        <w:rPr>
          <w:rFonts w:ascii="Times New Roman" w:hAnsi="Times New Roman"/>
          <w:b w:val="0"/>
          <w:i w:val="0"/>
          <w:color w:val="000000"/>
          <w:sz w:val="22"/>
        </w:rPr>
        <w:t>(две-три по выбору)</w:t>
      </w:r>
      <w:bookmarkEnd w:id="15"/>
      <w:r>
        <w:rPr>
          <w:rFonts w:ascii="Times New Roman" w:hAnsi="Times New Roman"/>
          <w:b w:val="0"/>
          <w:i w:val="0"/>
          <w:color w:val="000000"/>
          <w:sz w:val="22"/>
        </w:rPr>
        <w:t xml:space="preserve">. Герои литературных сказок (произведения П. П. Ершова, П. П. Бажова, С. Т. Аксакова, С. Я. Маршака </w:t>
      </w:r>
      <w:bookmarkStart w:id="16" w:name="b696e61f-1fed-496e-b40a-891403c8acb0"/>
      <w:r>
        <w:rPr>
          <w:rFonts w:ascii="Times New Roman" w:hAnsi="Times New Roman"/>
          <w:b w:val="0"/>
          <w:i w:val="0"/>
          <w:color w:val="000000"/>
          <w:sz w:val="22"/>
        </w:rPr>
        <w:t>и др.</w:t>
      </w:r>
      <w:bookmarkEnd w:id="16"/>
      <w:r>
        <w:rPr>
          <w:rFonts w:ascii="Times New Roman" w:hAnsi="Times New Roman"/>
          <w:b w:val="0"/>
          <w:i w:val="0"/>
          <w:color w:val="000000"/>
          <w:sz w:val="22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14:paraId="3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17" w:name="bf3989dc-2faf-4749-85de-63cc4f5b6c7f"/>
      <w:r>
        <w:rPr>
          <w:rFonts w:ascii="Times New Roman" w:hAnsi="Times New Roman"/>
          <w:b w:val="0"/>
          <w:i w:val="0"/>
          <w:color w:val="000000"/>
          <w:sz w:val="22"/>
        </w:rPr>
        <w:t>и другие</w:t>
      </w:r>
      <w:bookmarkEnd w:id="17"/>
      <w:r>
        <w:rPr>
          <w:rFonts w:ascii="Times New Roman" w:hAnsi="Times New Roman"/>
          <w:b w:val="0"/>
          <w:i w:val="0"/>
          <w:color w:val="000000"/>
          <w:sz w:val="22"/>
        </w:rPr>
        <w:t xml:space="preserve">. </w:t>
      </w:r>
    </w:p>
    <w:p w14:paraId="3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18" w:name="05556173-ef49-42c0-b650-76e818c52f73"/>
      <w:r>
        <w:rPr>
          <w:rFonts w:ascii="Times New Roman" w:hAnsi="Times New Roman"/>
          <w:b w:val="0"/>
          <w:i w:val="0"/>
          <w:color w:val="000000"/>
          <w:sz w:val="22"/>
        </w:rPr>
        <w:t>(не менее пяти авторов по выбору)</w:t>
      </w:r>
      <w:bookmarkEnd w:id="18"/>
      <w:r>
        <w:rPr>
          <w:rFonts w:ascii="Times New Roman" w:hAnsi="Times New Roman"/>
          <w:b w:val="0"/>
          <w:i w:val="0"/>
          <w:color w:val="000000"/>
          <w:sz w:val="22"/>
        </w:rPr>
        <w:t xml:space="preserve">: В. А. Жуковский, И.С. Никитин, Е. А. Баратынский, Ф. И. Тютчев, А. А. Фет, </w:t>
      </w:r>
      <w:bookmarkStart w:id="19" w:name="10df2cc6-7eaf-452a-be27-c403590473e7"/>
      <w:r>
        <w:rPr>
          <w:rFonts w:ascii="Times New Roman" w:hAnsi="Times New Roman"/>
          <w:b w:val="0"/>
          <w:i w:val="0"/>
          <w:color w:val="000000"/>
          <w:sz w:val="22"/>
        </w:rPr>
        <w:t>Н. А. Некрасов, И. А. Бунин, А. А. Блок, К. Д. Бальмонт и др.</w:t>
      </w:r>
      <w:bookmarkEnd w:id="19"/>
      <w:r>
        <w:rPr>
          <w:rFonts w:ascii="Times New Roman" w:hAnsi="Times New Roman"/>
          <w:b w:val="0"/>
          <w:i w:val="0"/>
          <w:color w:val="000000"/>
          <w:sz w:val="22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14:paraId="3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0" w:name="81524b2d-8972-479d-bbde-dc24af398f71"/>
      <w:r>
        <w:rPr>
          <w:rFonts w:ascii="Times New Roman" w:hAnsi="Times New Roman"/>
          <w:b w:val="0"/>
          <w:i w:val="0"/>
          <w:color w:val="333333"/>
          <w:sz w:val="22"/>
        </w:rPr>
        <w:t>и другие (по выбору).</w:t>
      </w:r>
      <w:bookmarkEnd w:id="20"/>
    </w:p>
    <w:p w14:paraId="3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Творчество Л. Н. Толстого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Круг чтения </w:t>
      </w:r>
      <w:bookmarkStart w:id="21" w:name="8bd46c4b-5995-4a73-9b20-d9c86c3c5312"/>
      <w:r>
        <w:rPr>
          <w:rFonts w:ascii="Times New Roman" w:hAnsi="Times New Roman"/>
          <w:b w:val="0"/>
          <w:i w:val="0"/>
          <w:color w:val="000000"/>
          <w:sz w:val="22"/>
        </w:rPr>
        <w:t>(не менее трёх произведений)</w:t>
      </w:r>
      <w:bookmarkEnd w:id="21"/>
      <w:r>
        <w:rPr>
          <w:rFonts w:ascii="Times New Roman" w:hAnsi="Times New Roman"/>
          <w:b w:val="0"/>
          <w:i w:val="0"/>
          <w:color w:val="000000"/>
          <w:sz w:val="22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14:paraId="3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Л.Н. Толстой «Детство» (отдельные главы), «Русак», «Черепаха» </w:t>
      </w:r>
      <w:bookmarkStart w:id="22" w:name="7dfac43d-95d1-4f1a-9ef0-dd2e363e5574"/>
      <w:r>
        <w:rPr>
          <w:rFonts w:ascii="Times New Roman" w:hAnsi="Times New Roman"/>
          <w:b w:val="0"/>
          <w:i w:val="0"/>
          <w:color w:val="000000"/>
          <w:sz w:val="22"/>
        </w:rPr>
        <w:t>и другие (по выбору)</w:t>
      </w:r>
      <w:bookmarkEnd w:id="22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3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Произведения о животных и родной природе.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3" w:name="6b7a4d8f-0c10-4499-8b29-96f966374409"/>
      <w:r>
        <w:rPr>
          <w:rFonts w:ascii="Times New Roman" w:hAnsi="Times New Roman"/>
          <w:b w:val="0"/>
          <w:i w:val="0"/>
          <w:color w:val="000000"/>
          <w:sz w:val="22"/>
        </w:rPr>
        <w:t>(не менее трёх авторов)</w:t>
      </w:r>
      <w:bookmarkEnd w:id="23"/>
      <w:r>
        <w:rPr>
          <w:rFonts w:ascii="Times New Roman" w:hAnsi="Times New Roman"/>
          <w:b w:val="0"/>
          <w:i w:val="0"/>
          <w:color w:val="000000"/>
          <w:sz w:val="22"/>
        </w:rPr>
        <w:t xml:space="preserve">: на примере произведений В. П. Астафьева, М. М. Пришвина, С.А. Есенина, </w:t>
      </w:r>
      <w:bookmarkStart w:id="24" w:name="2404cae9-2aea-4be9-9c14-d1f2464ae947"/>
      <w:r>
        <w:rPr>
          <w:rFonts w:ascii="Times New Roman" w:hAnsi="Times New Roman"/>
          <w:b w:val="0"/>
          <w:i w:val="0"/>
          <w:color w:val="000000"/>
          <w:sz w:val="22"/>
        </w:rPr>
        <w:t>А. И. Куприна, К. Г. Паустовского, Ю. И. Коваля и др.</w:t>
      </w:r>
      <w:bookmarkEnd w:id="24"/>
    </w:p>
    <w:p w14:paraId="3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5" w:name="32f573be-918d-43d1-9ae6-41e22d8f0125"/>
      <w:r>
        <w:rPr>
          <w:rFonts w:ascii="Times New Roman" w:hAnsi="Times New Roman"/>
          <w:b w:val="0"/>
          <w:i w:val="0"/>
          <w:color w:val="333333"/>
          <w:sz w:val="22"/>
        </w:rPr>
        <w:t>и другие (по выбору).</w:t>
      </w:r>
      <w:bookmarkEnd w:id="25"/>
    </w:p>
    <w:p w14:paraId="3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Произведения о детях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26" w:name="af055e7a-930d-4d71-860c-0ef134e8808b"/>
      <w:r>
        <w:rPr>
          <w:rFonts w:ascii="Times New Roman" w:hAnsi="Times New Roman"/>
          <w:b w:val="0"/>
          <w:i w:val="0"/>
          <w:color w:val="000000"/>
          <w:sz w:val="22"/>
        </w:rPr>
        <w:t>(на примере произведений не менее трёх авторов)</w:t>
      </w:r>
      <w:bookmarkEnd w:id="26"/>
      <w:r>
        <w:rPr>
          <w:rFonts w:ascii="Times New Roman" w:hAnsi="Times New Roman"/>
          <w:b w:val="0"/>
          <w:i w:val="0"/>
          <w:color w:val="000000"/>
          <w:sz w:val="22"/>
        </w:rPr>
        <w:t xml:space="preserve">: А. П. Чехова, Н. Г. Гарина-Михайловского, М.М. Зощенко, К.Г.Паустовский, </w:t>
      </w:r>
      <w:bookmarkStart w:id="27" w:name="7725f3ac-90cc-4ff9-a933-5f2500765865"/>
      <w:r>
        <w:rPr>
          <w:rFonts w:ascii="Times New Roman" w:hAnsi="Times New Roman"/>
          <w:b w:val="0"/>
          <w:i w:val="0"/>
          <w:color w:val="000000"/>
          <w:sz w:val="22"/>
        </w:rPr>
        <w:t>Б. С. Житкова, В. В. Крапивина и др.</w:t>
      </w:r>
      <w:bookmarkEnd w:id="27"/>
      <w:r>
        <w:rPr>
          <w:rFonts w:ascii="Times New Roman" w:hAnsi="Times New Roman"/>
          <w:b w:val="0"/>
          <w:i w:val="0"/>
          <w:color w:val="000000"/>
          <w:sz w:val="22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14:paraId="3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28" w:name="b11b7b7c-b734-4b90-8e59-61db21edb4cb"/>
      <w:r>
        <w:rPr>
          <w:rFonts w:ascii="Times New Roman" w:hAnsi="Times New Roman"/>
          <w:b w:val="0"/>
          <w:i w:val="0"/>
          <w:color w:val="000000"/>
          <w:sz w:val="22"/>
        </w:rPr>
        <w:t>(1-2 рассказа из цикла)</w:t>
      </w:r>
      <w:bookmarkEnd w:id="28"/>
      <w:r>
        <w:rPr>
          <w:rFonts w:ascii="Times New Roman" w:hAnsi="Times New Roman"/>
          <w:b w:val="0"/>
          <w:i w:val="0"/>
          <w:color w:val="000000"/>
          <w:sz w:val="22"/>
        </w:rPr>
        <w:t>, К.Г. Паустовский «Корзина с еловыми шишками» и другие.</w:t>
      </w:r>
    </w:p>
    <w:p w14:paraId="3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Пьеса.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29" w:name="37501a53-492c-457b-bba5-1c42b6cc6631"/>
      <w:r>
        <w:rPr>
          <w:rFonts w:ascii="Times New Roman" w:hAnsi="Times New Roman"/>
          <w:b w:val="0"/>
          <w:i w:val="0"/>
          <w:color w:val="000000"/>
          <w:sz w:val="22"/>
        </w:rPr>
        <w:t>(одна по выбору)</w:t>
      </w:r>
      <w:bookmarkEnd w:id="29"/>
      <w:r>
        <w:rPr>
          <w:rFonts w:ascii="Times New Roman" w:hAnsi="Times New Roman"/>
          <w:b w:val="0"/>
          <w:i w:val="0"/>
          <w:color w:val="000000"/>
          <w:sz w:val="22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3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С.Я. Маршак «Двенадцать месяцев» и другие. </w:t>
      </w:r>
    </w:p>
    <w:p w14:paraId="3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Юмористические произведения.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Круг чтения </w:t>
      </w:r>
      <w:bookmarkStart w:id="30" w:name="75d9e905-0ed8-4b64-8f23-d12494003dd9"/>
      <w:r>
        <w:rPr>
          <w:rFonts w:ascii="Times New Roman" w:hAnsi="Times New Roman"/>
          <w:b w:val="0"/>
          <w:i w:val="0"/>
          <w:color w:val="000000"/>
          <w:sz w:val="22"/>
        </w:rPr>
        <w:t>(не менее двух произведений по выбору):</w:t>
      </w:r>
      <w:bookmarkEnd w:id="30"/>
      <w:r>
        <w:rPr>
          <w:rFonts w:ascii="Times New Roman" w:hAnsi="Times New Roman"/>
          <w:b w:val="0"/>
          <w:i w:val="0"/>
          <w:color w:val="000000"/>
          <w:sz w:val="22"/>
        </w:rPr>
        <w:t xml:space="preserve"> юмористические произведения на примере рассказов В. Ю. Драгунского, Н. Н. Носова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, </w:t>
      </w:r>
      <w:bookmarkStart w:id="31" w:name="861c58cd-2b62-48ca-aee2-cbc0aff1d663"/>
      <w:r>
        <w:rPr>
          <w:rFonts w:ascii="Times New Roman" w:hAnsi="Times New Roman"/>
          <w:b w:val="0"/>
          <w:i w:val="0"/>
          <w:color w:val="000000"/>
          <w:sz w:val="22"/>
        </w:rPr>
        <w:t>М. М. Зощенко, В. В. Голявкина</w:t>
      </w:r>
      <w:bookmarkEnd w:id="31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14:paraId="4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В.Ю. Драгунский «Денискины рассказы» </w:t>
      </w:r>
      <w:bookmarkStart w:id="32" w:name="3833d43d-9952-42a0-80a6-c982261f81f0"/>
      <w:r>
        <w:rPr>
          <w:rFonts w:ascii="Times New Roman" w:hAnsi="Times New Roman"/>
          <w:b w:val="0"/>
          <w:i w:val="0"/>
          <w:color w:val="000000"/>
          <w:sz w:val="22"/>
        </w:rPr>
        <w:t>(1-2 произведения по выбору)</w:t>
      </w:r>
      <w:bookmarkEnd w:id="32"/>
      <w:r>
        <w:rPr>
          <w:rFonts w:ascii="Times New Roman" w:hAnsi="Times New Roman"/>
          <w:b w:val="0"/>
          <w:i w:val="0"/>
          <w:color w:val="000000"/>
          <w:sz w:val="22"/>
        </w:rPr>
        <w:t xml:space="preserve">, Н.Н. Носов «Витя Малеев в школе и дома» (отдельные главы) </w:t>
      </w:r>
      <w:bookmarkStart w:id="33" w:name="6717adc8-7d22-4c8b-8e0f-ca68d49678b4"/>
      <w:r>
        <w:rPr>
          <w:rFonts w:ascii="Times New Roman" w:hAnsi="Times New Roman"/>
          <w:b w:val="0"/>
          <w:i w:val="0"/>
          <w:color w:val="000000"/>
          <w:sz w:val="22"/>
        </w:rPr>
        <w:t>и другие</w:t>
      </w:r>
      <w:bookmarkEnd w:id="33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4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Зарубежная литература</w:t>
      </w:r>
      <w:r>
        <w:rPr>
          <w:rFonts w:ascii="Times New Roman" w:hAnsi="Times New Roman"/>
          <w:b w:val="0"/>
          <w:i w:val="0"/>
          <w:color w:val="000000"/>
          <w:sz w:val="22"/>
        </w:rPr>
        <w:t>. Расширение круга чтения произведений зарубежных писателей. Литературные сказки Х.-К. Андерсена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, </w:t>
      </w:r>
      <w:bookmarkStart w:id="34" w:name="0570ee0c-c095-4bdf-be12-0c3444ad3bbe"/>
      <w:r>
        <w:rPr>
          <w:rFonts w:ascii="Times New Roman" w:hAnsi="Times New Roman"/>
          <w:b w:val="0"/>
          <w:i w:val="0"/>
          <w:color w:val="000000"/>
          <w:sz w:val="22"/>
        </w:rPr>
        <w:t>Ш. Перро, братьев Гримм и др. (по выбору)</w:t>
      </w:r>
      <w:bookmarkEnd w:id="34"/>
      <w:r>
        <w:rPr>
          <w:rFonts w:ascii="Times New Roman" w:hAnsi="Times New Roman"/>
          <w:b w:val="0"/>
          <w:i w:val="0"/>
          <w:color w:val="000000"/>
          <w:sz w:val="22"/>
        </w:rPr>
        <w:t xml:space="preserve">. Приключенческая литература: произведения Дж. Свифта, Марка Твена. </w:t>
      </w:r>
    </w:p>
    <w:p w14:paraId="4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5" w:name="7eaefd21-9d80-4380-a4c5-7fbfbc886408"/>
      <w:r>
        <w:rPr>
          <w:rFonts w:ascii="Times New Roman" w:hAnsi="Times New Roman"/>
          <w:b w:val="0"/>
          <w:i w:val="0"/>
          <w:color w:val="000000"/>
          <w:sz w:val="22"/>
        </w:rPr>
        <w:t>и другие (по выбору)</w:t>
      </w:r>
      <w:bookmarkEnd w:id="35"/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 w14:paraId="4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b w:val="0"/>
          <w:i w:val="0"/>
          <w:color w:val="000000"/>
          <w:sz w:val="22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14:paraId="4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Изучение литературного чтения в 4 классе способствует </w:t>
      </w:r>
      <w:r>
        <w:rPr>
          <w:rFonts w:ascii="Times New Roman" w:hAnsi="Times New Roman"/>
          <w:b w:val="0"/>
          <w:i w:val="0"/>
          <w:color w:val="000000"/>
          <w:sz w:val="22"/>
        </w:rPr>
        <w:t>освоению ряда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6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47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про себя (молча), оценивать своё чтение с точки зрения понимания и запоминания текста;</w:t>
      </w:r>
    </w:p>
    <w:p w14:paraId="48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49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характеризовать героя и давать оценку его поступкам; </w:t>
      </w:r>
    </w:p>
    <w:p w14:paraId="4A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14:paraId="4B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14:paraId="4C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14:paraId="4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2"/>
        </w:rPr>
        <w:t>как часть познавательных универсальных учебных действий способствуют формированию умений:</w:t>
      </w:r>
    </w:p>
    <w:p w14:paraId="4E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4F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14:paraId="50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книгу в библиотеке в соответствии с учебной задачей; составлять аннотацию.</w:t>
      </w:r>
    </w:p>
    <w:p w14:paraId="51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Коммуникативные универсальные учебные действия способствуют формированию умений:</w:t>
      </w:r>
    </w:p>
    <w:p w14:paraId="52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14:paraId="53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пересказывать текст в соответствии с учебной задачей;</w:t>
      </w:r>
    </w:p>
    <w:p w14:paraId="54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рассказывать о тематике детской литературы, о любимом писателе и его произведениях;</w:t>
      </w:r>
    </w:p>
    <w:p w14:paraId="55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мнение авторов о героях и своё отношение к ним;</w:t>
      </w:r>
    </w:p>
    <w:p w14:paraId="56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элементы импровизации при исполнении фольклорных произведений;</w:t>
      </w:r>
    </w:p>
    <w:p w14:paraId="57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сочинять небольшие тексты повествовательного и описательного характера по наблюдениям, на заданную тему.</w:t>
      </w:r>
    </w:p>
    <w:p w14:paraId="5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Регулятивные универсальные учебные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способствуют формированию умений:</w:t>
      </w:r>
    </w:p>
    <w:p w14:paraId="59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14:paraId="5A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цель выразительного исполнения и работы с текстом;</w:t>
      </w:r>
    </w:p>
    <w:p w14:paraId="5B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14:paraId="5C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14:paraId="5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способствует формированию умений:</w:t>
      </w:r>
    </w:p>
    <w:p w14:paraId="5E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14:paraId="5F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взаимодействия;</w:t>
      </w:r>
    </w:p>
    <w:p w14:paraId="60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14:paraId="61000000">
      <w:pPr>
        <w:spacing w:after="0" w:before="0"/>
        <w:ind w:firstLine="0" w:left="120"/>
        <w:jc w:val="both"/>
        <w:rPr>
          <w:sz w:val="22"/>
        </w:rPr>
      </w:pPr>
      <w:bookmarkStart w:id="36" w:name="_ftn1"/>
      <w:r>
        <w:rPr>
          <w:rFonts w:ascii="Times New Roman" w:hAnsi="Times New Roman"/>
          <w:b w:val="0"/>
          <w:i w:val="0"/>
          <w:color w:val="0000FF"/>
          <w:sz w:val="22"/>
        </w:rPr>
        <w:t>[1]</w:t>
      </w:r>
      <w:bookmarkEnd w:id="36"/>
      <w:r>
        <w:rPr>
          <w:rFonts w:ascii="Times New Roman" w:hAnsi="Times New Roman"/>
          <w:b w:val="0"/>
          <w:i w:val="0"/>
          <w:color w:val="000000"/>
          <w:sz w:val="22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14:paraId="62000000">
      <w:pPr>
        <w:rPr>
          <w:sz w:val="22"/>
        </w:rPr>
      </w:pPr>
    </w:p>
    <w:p w14:paraId="63000000">
      <w:pPr>
        <w:rPr>
          <w:sz w:val="22"/>
        </w:rPr>
      </w:pPr>
    </w:p>
    <w:p w14:paraId="64000000">
      <w:pPr>
        <w:spacing w:after="0" w:before="0"/>
        <w:ind w:firstLine="0" w:left="120"/>
        <w:jc w:val="both"/>
        <w:rPr>
          <w:sz w:val="22"/>
        </w:rPr>
      </w:pPr>
      <w:bookmarkStart w:id="37" w:name="block-8204572"/>
      <w:bookmarkEnd w:id="4"/>
      <w:r>
        <w:rPr>
          <w:rFonts w:ascii="Times New Roman" w:hAnsi="Times New Roman"/>
          <w:b w:val="1"/>
          <w:i w:val="0"/>
          <w:color w:val="333333"/>
          <w:sz w:val="22"/>
        </w:rPr>
        <w:t xml:space="preserve">ПЛАНИРУЕМЫЕ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ОБРАЗОВАТЕЛЬНЫЕ </w:t>
      </w:r>
      <w:r>
        <w:rPr>
          <w:rFonts w:ascii="Times New Roman" w:hAnsi="Times New Roman"/>
          <w:b w:val="1"/>
          <w:i w:val="0"/>
          <w:color w:val="333333"/>
          <w:sz w:val="22"/>
        </w:rPr>
        <w:t>РЕЗУЛЬТАТЫ</w:t>
      </w:r>
    </w:p>
    <w:p w14:paraId="65000000">
      <w:pPr>
        <w:spacing w:after="0" w:before="0"/>
        <w:ind w:firstLine="0" w:left="120"/>
        <w:jc w:val="both"/>
        <w:rPr>
          <w:sz w:val="22"/>
        </w:rPr>
      </w:pPr>
    </w:p>
    <w:p w14:paraId="6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67000000">
      <w:pPr>
        <w:spacing w:after="0" w:before="0"/>
        <w:ind w:firstLine="0" w:left="120"/>
        <w:jc w:val="both"/>
        <w:rPr>
          <w:sz w:val="22"/>
        </w:rPr>
      </w:pPr>
    </w:p>
    <w:p w14:paraId="6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ЛИЧНОСТНЫЕ РЕЗУЛЬТАТЫ</w:t>
      </w:r>
    </w:p>
    <w:p w14:paraId="69000000">
      <w:pPr>
        <w:spacing w:after="0" w:before="0"/>
        <w:ind w:firstLine="0" w:left="120"/>
        <w:jc w:val="both"/>
        <w:rPr>
          <w:sz w:val="22"/>
        </w:rPr>
      </w:pPr>
    </w:p>
    <w:p w14:paraId="6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6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Гражданско-патриотическое воспитание:</w:t>
      </w:r>
    </w:p>
    <w:p w14:paraId="6C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6D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6E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Духовно-нравственное воспитание:</w:t>
      </w:r>
    </w:p>
    <w:p w14:paraId="7000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7100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7200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7300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7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Эстетическое воспитание:</w:t>
      </w:r>
    </w:p>
    <w:p w14:paraId="75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76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77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7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Трудовое воспитание:</w:t>
      </w:r>
    </w:p>
    <w:p w14:paraId="7900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Экологическое воспитание:</w:t>
      </w:r>
    </w:p>
    <w:p w14:paraId="7B00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7C00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неприятие действий, приносящих ей вред.</w:t>
      </w:r>
    </w:p>
    <w:p w14:paraId="7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Ценности научного познания:</w:t>
      </w:r>
    </w:p>
    <w:p w14:paraId="7E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7F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овладение смысловым чтением для решения различного уровня учебных и жизненных задач;</w:t>
      </w:r>
    </w:p>
    <w:p w14:paraId="80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81000000">
      <w:pPr>
        <w:spacing w:after="0" w:before="0"/>
        <w:ind w:firstLine="0" w:left="120"/>
        <w:jc w:val="both"/>
        <w:rPr>
          <w:sz w:val="22"/>
        </w:rPr>
      </w:pPr>
    </w:p>
    <w:p w14:paraId="82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МЕТАПРЕДМЕТНЫЕ РЕЗУЛЬТАТЫ</w:t>
      </w:r>
    </w:p>
    <w:p w14:paraId="83000000">
      <w:pPr>
        <w:spacing w:after="0" w:before="0"/>
        <w:ind w:firstLine="0" w:left="120"/>
        <w:jc w:val="both"/>
        <w:rPr>
          <w:sz w:val="22"/>
        </w:rPr>
      </w:pPr>
    </w:p>
    <w:p w14:paraId="8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8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базовые логические действия:</w:t>
      </w:r>
    </w:p>
    <w:p w14:paraId="86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87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объединять произведения по жанру, авторской принадлежности;</w:t>
      </w:r>
    </w:p>
    <w:p w14:paraId="88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89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8A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8B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8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базовые исследовательские действия:</w:t>
      </w:r>
    </w:p>
    <w:p w14:paraId="8D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8E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с помощью учителя цель, планировать изменения объекта, ситуации;</w:t>
      </w:r>
    </w:p>
    <w:p w14:paraId="8F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90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91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92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9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работа с информацией:</w:t>
      </w:r>
    </w:p>
    <w:p w14:paraId="94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источник получения информации;</w:t>
      </w:r>
    </w:p>
    <w:p w14:paraId="95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согласно заданному алгоритму находить в предложенном источнике информацию, представленную в явном виде;</w:t>
      </w:r>
    </w:p>
    <w:p w14:paraId="96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97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98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99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создавать схемы, таблицы для представления информации.</w:t>
      </w:r>
    </w:p>
    <w:p w14:paraId="9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коммуникативные </w:t>
      </w:r>
      <w:r>
        <w:rPr>
          <w:rFonts w:ascii="Times New Roman" w:hAnsi="Times New Roman"/>
          <w:b w:val="0"/>
          <w:i w:val="0"/>
          <w:color w:val="000000"/>
          <w:sz w:val="22"/>
        </w:rPr>
        <w:t>универсальные учебные действия:</w:t>
      </w:r>
    </w:p>
    <w:p w14:paraId="9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общение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9C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9D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уважительное отношение к собеседнику, соблюдать правила ведения диалога и дискуссии;</w:t>
      </w:r>
    </w:p>
    <w:p w14:paraId="9E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признавать возможность существования разных точек зрения;</w:t>
      </w:r>
    </w:p>
    <w:p w14:paraId="9F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корректно и аргументированно высказывать своё мнение;</w:t>
      </w:r>
    </w:p>
    <w:p w14:paraId="A0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речевое высказывание в соответствии с поставленной задачей;</w:t>
      </w:r>
    </w:p>
    <w:p w14:paraId="A1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устные и письменные тексты (описание, рассуждение, повествование);</w:t>
      </w:r>
    </w:p>
    <w:p w14:paraId="A2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готовить небольшие публичные выступления;</w:t>
      </w:r>
    </w:p>
    <w:p w14:paraId="A3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подбирать иллюстративный материал (рисунки, фото, плакаты) к тексту выступления.</w:t>
      </w:r>
    </w:p>
    <w:p w14:paraId="A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 w:val="1"/>
          <w:i w:val="0"/>
          <w:color w:val="000000"/>
          <w:sz w:val="22"/>
        </w:rPr>
        <w:t>регулятивные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универсальные учебные действия:</w:t>
      </w:r>
    </w:p>
    <w:p w14:paraId="A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самоорганизация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A6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планировать действия по решению учебной задачи для получения результата;</w:t>
      </w:r>
    </w:p>
    <w:p w14:paraId="A7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выстраивать последовательность выбранных действий;</w:t>
      </w:r>
    </w:p>
    <w:p w14:paraId="A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самоконтроль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A900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причины успеха/неудач учебной деятельности;</w:t>
      </w:r>
    </w:p>
    <w:p w14:paraId="AA00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корректировать свои учебные действия для преодоления ошибок.</w:t>
      </w:r>
    </w:p>
    <w:p w14:paraId="A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Совместная деятельность:</w:t>
      </w:r>
    </w:p>
    <w:p w14:paraId="AC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AD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AE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готовность руководить, выполнять поручения, подчиняться;</w:t>
      </w:r>
    </w:p>
    <w:p w14:paraId="AF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ответственно выполнять свою часть работы;</w:t>
      </w:r>
    </w:p>
    <w:p w14:paraId="B0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свой вклад в общий результат;</w:t>
      </w:r>
    </w:p>
    <w:p w14:paraId="B1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совместные проектные задания с опорой на предложенные образцы.</w:t>
      </w:r>
    </w:p>
    <w:p w14:paraId="B2000000">
      <w:pPr>
        <w:spacing w:after="0" w:before="0"/>
        <w:ind w:firstLine="0" w:left="120"/>
        <w:jc w:val="both"/>
        <w:rPr>
          <w:sz w:val="22"/>
        </w:rPr>
      </w:pPr>
    </w:p>
    <w:p w14:paraId="B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ПРЕДМЕТНЫЕ РЕЗУЛЬТАТЫ</w:t>
      </w:r>
    </w:p>
    <w:p w14:paraId="B4000000">
      <w:pPr>
        <w:spacing w:after="0" w:before="0"/>
        <w:ind w:firstLine="0" w:left="120"/>
        <w:jc w:val="both"/>
        <w:rPr>
          <w:sz w:val="22"/>
        </w:rPr>
      </w:pPr>
    </w:p>
    <w:p w14:paraId="B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B6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B7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14:paraId="B8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14:paraId="B9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BA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14:paraId="BB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наизусть не менее 5 стихотворений в соответствии с изученной тематикой произведений;</w:t>
      </w:r>
    </w:p>
    <w:p w14:paraId="BC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художественные произведения и познавательные тексты;</w:t>
      </w:r>
    </w:p>
    <w:p w14:paraId="BD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BE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14:paraId="BF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C0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14:paraId="C1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C2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14:paraId="C3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C4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14:paraId="C5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14:paraId="C6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14:paraId="C7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C8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C9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краткий отзыв о прочитанном произведении по заданному алгоритму;</w:t>
      </w:r>
    </w:p>
    <w:p w14:paraId="CA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14:paraId="CB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CC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CD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CE000000">
      <w:pPr>
        <w:spacing w:after="0" w:before="0"/>
        <w:ind w:firstLine="0" w:left="120"/>
        <w:jc w:val="both"/>
        <w:rPr>
          <w:sz w:val="22"/>
        </w:rPr>
      </w:pPr>
    </w:p>
    <w:p w14:paraId="CF000000">
      <w:pPr>
        <w:spacing w:after="0" w:before="0"/>
        <w:ind w:firstLine="0" w:left="120"/>
        <w:jc w:val="left"/>
        <w:rPr>
          <w:sz w:val="22"/>
        </w:rPr>
      </w:pPr>
      <w:bookmarkStart w:id="38" w:name="block-8204570"/>
      <w:bookmarkEnd w:id="37"/>
    </w:p>
    <w:p w14:paraId="D000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36"/>
        <w:gridCol w:w="3032"/>
        <w:gridCol w:w="924"/>
        <w:gridCol w:w="1614"/>
        <w:gridCol w:w="1698"/>
        <w:gridCol w:w="2503"/>
      </w:tblGrid>
      <w:tr>
        <w:trPr>
          <w:trHeight w:hRule="atLeast" w:val="300"/>
        </w:trPr>
        <w:tc>
          <w:tcPr>
            <w:tcW w:type="dxa" w:w="43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D2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03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Наименование разделов и тем программы </w:t>
            </w:r>
          </w:p>
          <w:p w14:paraId="D4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423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250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(цифровые) образовательные ресурсы </w:t>
            </w:r>
          </w:p>
          <w:p w14:paraId="D7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70"/>
        </w:trPr>
        <w:tc>
          <w:tcPr>
            <w:tcW w:type="dxa" w:w="43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3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D9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DB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DD00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50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 Родине, героические страницы истории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12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Фольклор (устное народное творчество)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11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Творчество И.А.Крылова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Творчество А.С.Пушкина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12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Творчество М. Ю. Лермонтова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Литературная сказка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9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Картины природы в творчестве поэтов и писателей ХIХ века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7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Творчество Л. Н. Толстого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7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Картины природы в творчестве поэтов и писателей XX века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6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Произведения о животных и родной природе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12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Произведения о детях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13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Пьеса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Юмористические произведения 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6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Зарубежная литература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8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30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7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6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Резервное время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13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46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9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136 </w:t>
            </w:r>
          </w:p>
        </w:tc>
        <w:tc>
          <w:tcPr>
            <w:tcW w:type="dxa" w:w="16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8 </w:t>
            </w:r>
          </w:p>
        </w:tc>
        <w:tc>
          <w:tcPr>
            <w:tcW w:type="dxa" w:w="16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5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ind/>
              <w:jc w:val="left"/>
              <w:rPr>
                <w:sz w:val="22"/>
              </w:rPr>
            </w:pPr>
          </w:p>
        </w:tc>
      </w:tr>
    </w:tbl>
    <w:p w14:paraId="42010000">
      <w:pPr>
        <w:sectPr>
          <w:pgSz w:h="16383" w:orient="portrait" w:w="11906"/>
        </w:sectPr>
      </w:pPr>
    </w:p>
    <w:p w14:paraId="43010000">
      <w:pPr>
        <w:sectPr>
          <w:pgSz w:h="11906" w:orient="landscape" w:w="16383"/>
        </w:sectPr>
      </w:pPr>
    </w:p>
    <w:p w14:paraId="44010000">
      <w:pPr>
        <w:spacing w:after="0" w:before="0"/>
        <w:ind w:firstLine="0" w:left="120"/>
        <w:jc w:val="left"/>
        <w:rPr>
          <w:sz w:val="22"/>
        </w:rPr>
      </w:pPr>
      <w:bookmarkStart w:id="39" w:name="block-8204573"/>
      <w:bookmarkEnd w:id="38"/>
      <w:r>
        <w:rPr>
          <w:rFonts w:ascii="Times New Roman" w:hAnsi="Times New Roman"/>
          <w:b w:val="1"/>
          <w:i w:val="0"/>
          <w:color w:val="000000"/>
          <w:sz w:val="22"/>
        </w:rPr>
        <w:t>ПОУРОЧНОЕ ПЛАНИРОВАНИЕ</w:t>
      </w:r>
    </w:p>
    <w:p w14:paraId="45010000"/>
    <w:p w14:paraId="4601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Литературное чтение 4 класс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51"/>
        <w:gridCol w:w="850"/>
        <w:gridCol w:w="4111"/>
        <w:gridCol w:w="709"/>
        <w:gridCol w:w="1134"/>
        <w:gridCol w:w="1134"/>
        <w:gridCol w:w="1275"/>
      </w:tblGrid>
      <w:tr>
        <w:trPr>
          <w:trHeight w:hRule="atLeast" w:val="1717"/>
        </w:trP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урока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раздела и темы урока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  <w:p w14:paraId="4C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 план)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  <w:p w14:paraId="4E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(факт)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  <w:p w14:paraId="5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31"/>
        </w:trP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1.</w:t>
            </w:r>
            <w:r>
              <w:rPr>
                <w:rFonts w:ascii="Times New Roman" w:hAnsi="Times New Roman"/>
                <w:b w:val="1"/>
                <w:sz w:val="24"/>
              </w:rPr>
              <w:t xml:space="preserve">  Летоп</w:t>
            </w:r>
            <w:r>
              <w:rPr>
                <w:rFonts w:ascii="Times New Roman" w:hAnsi="Times New Roman"/>
                <w:b w:val="1"/>
                <w:sz w:val="24"/>
              </w:rPr>
              <w:t>иси</w:t>
            </w:r>
            <w:r>
              <w:rPr>
                <w:rFonts w:ascii="Times New Roman" w:hAnsi="Times New Roman"/>
                <w:b w:val="1"/>
                <w:sz w:val="24"/>
              </w:rPr>
              <w:t>, былины, сказания, жития (</w:t>
            </w:r>
            <w:r>
              <w:rPr>
                <w:rFonts w:ascii="Times New Roman" w:hAnsi="Times New Roman"/>
                <w:b w:val="1"/>
                <w:sz w:val="24"/>
              </w:rPr>
              <w:t>8</w:t>
            </w:r>
            <w:r>
              <w:rPr>
                <w:rFonts w:ascii="Times New Roman" w:hAnsi="Times New Roman"/>
                <w:b w:val="1"/>
                <w:sz w:val="24"/>
              </w:rPr>
              <w:t>ч)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названием раздела. </w:t>
            </w:r>
            <w:r>
              <w:rPr>
                <w:rFonts w:ascii="Times New Roman" w:hAnsi="Times New Roman"/>
                <w:color w:val="000000"/>
                <w:sz w:val="24"/>
              </w:rPr>
              <w:t>«Летописи.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Былины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Жития»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Поэтический текст былины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Ильины три поездочки»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Прозаический текст былины в пересказе И. Карнауховой.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летописи «И повесил Олег щит свой на вратах Царьграда»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Сравнение текста летописи и исторических источников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житийной литературы «Житие Сергия Радонежского» 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 Сергия Радонежского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Наши проекты. Обобщение по разделу «Летописи, былины, сказания, жития».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2.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Чудесный мир классики</w:t>
            </w:r>
            <w:r>
              <w:rPr>
                <w:rFonts w:ascii="Times New Roman" w:hAnsi="Times New Roman"/>
                <w:b w:val="1"/>
                <w:sz w:val="24"/>
              </w:rPr>
              <w:t xml:space="preserve"> (19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 </w:t>
            </w:r>
          </w:p>
          <w:p w14:paraId="8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А.Пушкин "Няне".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А.Пушкин "Туча", "Унылая пора! Очей очарованье!", "Туча".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А.С.Пушкин. «Сказка о мёртвой царевне и о семи богатырях»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А.С.Пушкин. «Сказка о мёртвой царевне и о семи богатырях»</w:t>
            </w:r>
          </w:p>
          <w:p w14:paraId="AB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героев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Отличие авторской сказки от народной</w:t>
            </w:r>
            <w:r>
              <w:rPr>
                <w:rFonts w:ascii="Times New Roman" w:hAnsi="Times New Roman"/>
                <w:sz w:val="24"/>
              </w:rPr>
              <w:t xml:space="preserve"> А.С.Пушкин. «Сказка о мёртвой царевне и о семи богатырях»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Нравственный смысл сказки</w:t>
            </w:r>
            <w:r>
              <w:rPr>
                <w:rFonts w:ascii="Times New Roman" w:hAnsi="Times New Roman"/>
                <w:sz w:val="24"/>
              </w:rPr>
              <w:t xml:space="preserve"> А.С.Пушкин. «Сказка о мёр</w:t>
            </w:r>
            <w:r>
              <w:rPr>
                <w:rFonts w:ascii="Times New Roman" w:hAnsi="Times New Roman"/>
                <w:sz w:val="24"/>
              </w:rPr>
              <w:t>твой царевне и о семи богатырях»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Библиотечный урок по сказкам А.С.Пушкина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биографией М.Ю.Лермонтова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М.Ю.Лермонтов. «Ашик - Кериб». Сравнение мотивов русской и турецкой сказок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М.Ю.Лермонтов. «Ашик - Кериб».</w:t>
            </w:r>
            <w:r>
              <w:rPr>
                <w:rFonts w:ascii="Times New Roman" w:hAnsi="Times New Roman"/>
                <w:sz w:val="24"/>
              </w:rPr>
              <w:t>Характеристика героев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биографией Л.Н.Толстого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Жизнь и творчество Л.Н. Толстого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Л.Н. Толстой Детство.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биографией А.П.Чехова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Чехов Мальчики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Чехов Мальчики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Главные герои рассказа - герои своего времени.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Наедине с книгой. По книгам писателей раздела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 КВН «Чудесный мир классики»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Поэтическая тетрадь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sz w:val="24"/>
              </w:rPr>
              <w:t>10</w:t>
            </w:r>
            <w:r>
              <w:rPr>
                <w:rFonts w:ascii="Times New Roman" w:hAnsi="Times New Roman"/>
                <w:b w:val="1"/>
                <w:sz w:val="24"/>
              </w:rPr>
              <w:t>ч)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Страницы русской классики.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Ф.И.Тютчев «Еще земли печален вид…»,«Как неожиданно и ярко…»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Ушинский К. «Четыре желания».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А.Фет «Весенний дождь», «Бабочка».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 Баратынский «Весна, весна! как воздух чист!...», «Где сладкий шёпот…».</w:t>
            </w:r>
          </w:p>
          <w:p w14:paraId="3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И.С.Никитин. «В синем небе плывут над полями…»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Настроение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Н.Некрасов «Саша».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природы в стихотворении. </w:t>
            </w:r>
            <w:r>
              <w:rPr>
                <w:rFonts w:ascii="Times New Roman" w:hAnsi="Times New Roman"/>
                <w:color w:val="000000"/>
                <w:sz w:val="24"/>
              </w:rPr>
              <w:t>И.А.Бунин «Листопад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Библиотечный урок по стихотворениям авторов раздела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по разделу «Поэтическая тетрадь». Оценка достижений.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4.</w:t>
            </w:r>
            <w:r>
              <w:rPr>
                <w:rFonts w:ascii="Times New Roman" w:hAnsi="Times New Roman"/>
                <w:b w:val="1"/>
                <w:sz w:val="24"/>
              </w:rPr>
              <w:t xml:space="preserve"> Литературн</w:t>
            </w:r>
            <w:r>
              <w:rPr>
                <w:rFonts w:ascii="Times New Roman" w:hAnsi="Times New Roman"/>
                <w:b w:val="1"/>
                <w:sz w:val="24"/>
              </w:rPr>
              <w:t>ые сказки (1</w:t>
            </w:r>
            <w:r>
              <w:rPr>
                <w:rFonts w:ascii="Times New Roman" w:hAnsi="Times New Roman"/>
                <w:b w:val="1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 В.Ф.Одоевский «Городок в табакерке».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В.Ф.Одоевский. «Городок в табакерке».</w:t>
            </w:r>
            <w:r>
              <w:rPr>
                <w:rFonts w:ascii="Times New Roman" w:hAnsi="Times New Roman"/>
                <w:sz w:val="24"/>
              </w:rPr>
              <w:t>Составление плана сказки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В.Ф.Одоевский. «Городок в табакерке».</w:t>
            </w:r>
            <w:r>
              <w:rPr>
                <w:rFonts w:ascii="Times New Roman" w:hAnsi="Times New Roman"/>
                <w:sz w:val="24"/>
              </w:rPr>
              <w:t>Подробный пересказ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П.П. Бажов Серебряное копытце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П.П. Бажов «Серебряное копытце». Мотивы народных сказок в авторском тексте.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П.П. Бажов «Серебряное копытце».</w:t>
            </w:r>
          </w:p>
          <w:p w14:paraId="81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Герои художественного произведения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38"/>
        </w:trP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С.Т.Аксаков «Аленький цветочек».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С.Т.Аксаков «Аленький цветочек». Герои произведения.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С.Т.Аксаков «Аленький цветочек». Деление текста на части.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spacing w:after="0" w:line="240" w:lineRule="auto"/>
              <w:ind/>
              <w:rPr>
                <w:rFonts w:ascii="Arial" w:hAnsi="Arial"/>
                <w:b w:val="1"/>
                <w:color w:val="000000"/>
                <w:sz w:val="21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1 полугодия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урок-игра «Крестики-нолики». Оценка достижений.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Делу – время, потехе – час</w:t>
            </w:r>
            <w:r>
              <w:rPr>
                <w:rFonts w:ascii="Times New Roman" w:hAnsi="Times New Roman"/>
                <w:b w:val="1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sz w:val="24"/>
              </w:rPr>
              <w:t>7</w:t>
            </w:r>
            <w:r>
              <w:rPr>
                <w:rFonts w:ascii="Times New Roman" w:hAnsi="Times New Roman"/>
                <w:b w:val="1"/>
                <w:sz w:val="24"/>
              </w:rPr>
              <w:t>ч 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</w:t>
            </w:r>
          </w:p>
          <w:p w14:paraId="AD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Е.Л.Шварц «Сказка о потерянном времени».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юмористической составляющей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Е.Л.Шварц «Сказка о потерянном времени».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after="15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Е.Л.Шварц «Сказка о потерянном времени». Нравственный смысл произведения.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В.Ю. Драгунский «Главные реки».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В.В. Голявкин «Никакой горчицы я не ел».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Инсценирование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В.В. Голявкин «Никакой горчицы я не ел».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«Делу время - потехе час». Оценка достижений.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6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sz w:val="24"/>
              </w:rPr>
              <w:t>Страна детства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(9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</w:t>
            </w:r>
          </w:p>
          <w:p w14:paraId="E0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Б.С. Житков «Как я ловил человечков».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Б.С.Житков «Как я ловил человечков». Герой произведения.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К.Г.Паустовский «Корзина с еловыми шишками».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К.Г. Паустовский «Корзина с еловыми шишками». Музыкальное сопровождение произведения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М.М.Зощенко «Ёлка».</w:t>
            </w:r>
          </w:p>
          <w:p w14:paraId="FD020000">
            <w:pPr>
              <w:spacing w:after="15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6.6                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Цветаева «Наши царства»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Главная мысль в стихотворении М.Цветаевой</w:t>
            </w:r>
            <w:r>
              <w:rPr>
                <w:rFonts w:ascii="Times New Roman" w:hAnsi="Times New Roman"/>
                <w:color w:val="000000"/>
                <w:sz w:val="24"/>
              </w:rPr>
              <w:t>«Бежит тропинка с бугорка…».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 «Бабушкины сказки».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«Страна детства».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spacing w:after="0" w:line="240" w:lineRule="auto"/>
              <w:ind/>
              <w:jc w:val="center"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Раздел 7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 Природа и мы (11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часов)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</w:t>
            </w:r>
          </w:p>
          <w:p w14:paraId="22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Д.Н. Мамин-Сибиряк «Приёмыш».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Д.Н. Мамин-Сибиряк «Приёмыш». Отношение человека к природе.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7.3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 «Лебедушка».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авторского стихотворения с фольклорными произведениями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автора к герою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С.А.</w:t>
            </w:r>
            <w:r>
              <w:rPr>
                <w:rFonts w:ascii="Times New Roman" w:hAnsi="Times New Roman"/>
                <w:color w:val="000000"/>
                <w:sz w:val="24"/>
              </w:rPr>
              <w:t>Есенин «Лебедушка».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М.М. Пришвин «Выскочка». Характеристика героя на основе поступка.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 «Барбос и Жулька».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Главная мысль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 «Барбос и Жулька».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 «Стрижонок Скрип». Герои рассказа.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7.10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 «Стрижонок Скрип». Составление плана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«Природа и мы». Оценка достижений.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spacing w:after="0" w:line="240" w:lineRule="auto"/>
              <w:ind/>
              <w:jc w:val="center"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Раздел 8.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Родина (7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</w:t>
            </w:r>
          </w:p>
          <w:p w14:paraId="71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И.С. Никитин «Русь».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с былиной. Образ Родины в поэтическом тексте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И.С. Никитин «Русь».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С.Д. Дрожжин «Родине».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А.В. Жигулин «О, Родина! В неярком блеске».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spacing w:after="0" w:line="240" w:lineRule="auto"/>
              <w:ind/>
              <w:rPr>
                <w:rFonts w:ascii="Arial" w:hAnsi="Arial"/>
                <w:color w:val="000000"/>
                <w:sz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Проект: «Они защищали Родину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Наедине с книгой. Литературный марафон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«Родина». Оценка достижений.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9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Страна Фантазия</w:t>
            </w:r>
            <w:r>
              <w:rPr>
                <w:rFonts w:ascii="Times New Roman" w:hAnsi="Times New Roman"/>
                <w:b w:val="1"/>
                <w:sz w:val="24"/>
              </w:rPr>
              <w:t>( 6 часов)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раздела, прогнозирование его содержания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. Е. </w:t>
            </w:r>
            <w:r>
              <w:rPr>
                <w:rFonts w:ascii="Times New Roman" w:hAnsi="Times New Roman"/>
                <w:color w:val="000000"/>
                <w:sz w:val="24"/>
              </w:rPr>
              <w:t>С. Велтистов «Приключение Электроника»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урок-путешествие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научно-фантастического рассказа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Е. С. Велтистов «Приключение Электроника»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фантастической литературы со сказкой. </w:t>
            </w:r>
            <w:r>
              <w:rPr>
                <w:rFonts w:ascii="Times New Roman" w:hAnsi="Times New Roman"/>
                <w:color w:val="000000"/>
                <w:sz w:val="24"/>
              </w:rPr>
              <w:t>К.Булычев «Путешествие Алисы»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фантастического жанра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К.Булычев «Путешествие Алисы»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Стране Фантазии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 урок-путешествие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разделу «Страна Фантазия»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Раздел 10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Зарубежная литература (14 часов)</w:t>
            </w: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названием раздела. Учимся составлять список литературы.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 Урок –практикум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удожественной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Дж. Свифт «Путешествие Гулливера».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Герои приключенческой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Дж. Свифт «Путешествие Гулливера»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Поступки главного героя сказки </w:t>
            </w:r>
            <w:r>
              <w:rPr>
                <w:rFonts w:ascii="Times New Roman" w:hAnsi="Times New Roman"/>
                <w:color w:val="000000"/>
                <w:sz w:val="24"/>
              </w:rPr>
              <w:t>Г.Х.Андерсен «Русалочка»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автора к героине сказки </w:t>
            </w:r>
            <w:r>
              <w:rPr>
                <w:rFonts w:ascii="Times New Roman" w:hAnsi="Times New Roman"/>
                <w:color w:val="000000"/>
                <w:sz w:val="24"/>
              </w:rPr>
              <w:t>Г.Х.Андерсен «Русалочка»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10.6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 </w:t>
            </w:r>
            <w:r>
              <w:rPr>
                <w:rFonts w:ascii="Times New Roman" w:hAnsi="Times New Roman"/>
                <w:color w:val="000000"/>
                <w:sz w:val="24"/>
              </w:rPr>
              <w:t>Г.Х.Андерсен «Русалочка»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10.7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 сказки 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>Урок-путешествие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10.8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отзыва по сказке </w:t>
            </w:r>
            <w:r>
              <w:rPr>
                <w:rFonts w:ascii="Times New Roman" w:hAnsi="Times New Roman"/>
                <w:color w:val="000000"/>
                <w:sz w:val="24"/>
              </w:rPr>
              <w:t>Г.Х.Андерсен «Русалочка»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10.9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Проверочная контрольная работа по итогам года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героев, их поступки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М.Твен «Приключения Тома Сойера»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отзыва по книге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М.Твена«Приключения Тома Сойера»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«Зарубежная литература»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10.13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10.14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spacing w:after="0" w:line="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изученного материала за 4 класс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tabs>
                <w:tab w:leader="none" w:pos="0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spacing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2E040000">
      <w:pPr>
        <w:spacing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2F040000">
      <w:pPr>
        <w:sectPr>
          <w:pgSz w:h="11906" w:orient="landscape" w:w="16383"/>
        </w:sectPr>
      </w:pPr>
    </w:p>
    <w:p w14:paraId="3004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</w:t>
      </w:r>
    </w:p>
    <w:p w14:paraId="3104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5"/>
        <w:gridCol w:w="2881"/>
        <w:gridCol w:w="803"/>
        <w:gridCol w:w="1476"/>
        <w:gridCol w:w="1570"/>
        <w:gridCol w:w="1114"/>
        <w:gridCol w:w="1907"/>
      </w:tblGrid>
      <w:tr>
        <w:trPr>
          <w:trHeight w:hRule="atLeast" w:val="300"/>
        </w:trPr>
        <w:tc>
          <w:tcPr>
            <w:tcW w:type="dxa" w:w="4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3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8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Тема урока </w:t>
            </w:r>
          </w:p>
          <w:p w14:paraId="3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84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11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Дата изучения </w:t>
            </w:r>
          </w:p>
          <w:p w14:paraId="3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14:paraId="3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795"/>
        </w:trPr>
        <w:tc>
          <w:tcPr>
            <w:tcW w:type="dxa" w:w="4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3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3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4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1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0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460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"https://m.edsoo.ru/f29f5282"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 родной земли в стихотворении С.Д.Дрожжина «Родине»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"https://m.edsoo.ru/f29f5c50"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"https://m.edsoo.ru/f29f5d7c"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https://m.edsoo.ru/f29f5d7c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"https://m.edsoo.ru/f2a09ae8"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https://m.edsoo.ru/f2a09ae8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"https://m.edsoo.ru/f29f539a"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"https://m.edsoo.ru/f2a09962"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https://m.edsoo.ru/f2a09962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"https://m.edsoo.ru/f29f54c6"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https://m.edsoo.ru/f29f54c6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народной исторической песни: темы, образы, герои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"https://m.edsoo.ru/f29f55de"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https://m.edsoo.ru/f29f55de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[[Библиотека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"https://m.edsoo.ru/f29f5afc"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"https://m.edsoo.ru/f29f56ec"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https://m.edsoo.ru/f29f56ec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"https://m.edsoo.ru/f29f5e94"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"https://m.edsoo.ru/f29f62e0"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https://m.edsoo.ru/f29f62e0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"https://m.edsoo.ru/f29f60a6"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"https://m.edsoo.ru/f29f61c8"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https://m.edsoo.ru/f29f61c8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"https://m.edsoo.ru/f29f6952"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https://m.edsoo.ru/f29f6952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"https://m.edsoo.ru/f29f6952"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https://m.edsoo.ru/f29f6952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"https://m.edsoo.ru/f29f6ace"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https://m.edsoo.ru/f29f6ace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"https://m.edsoo.ru/f29f6d1c"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"https://m.edsoo.ru/f29f70aa"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https://m.edsoo.ru/f29f70aa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"https://m.edsoo.ru/f29f6c04"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https://m.edsoo.ru/f29f6c04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"https://m.edsoo.ru/f29f783e"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https://m.edsoo.ru/f29f783e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"https://m.edsoo.ru/f29f76cc"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https://m.edsoo.ru/f29f76cc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"https://m.edsoo.ru/f29f6e34"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https://m.edsoo.ru/f29f6e34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"https://m.edsoo.ru/f29f6f38"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https://m.edsoo.ru/f29f6f38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"https://m.edsoo.ru/f2a09c64"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https://m.edsoo.ru/f2a09c64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7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"https://m.edsoo.ru/f29f7956"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https://m.edsoo.ru/f29f7956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"https://m.edsoo.ru/f29f8ff4"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"https://m.edsoo.ru/f29f91d4"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https://m.edsoo.ru/f29f91d4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 баснями И.А. Крылова. Инсценирование их сюжета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"https://m.edsoo.ru/f29f9300"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https://m.edsoo.ru/f29f9300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5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"https://m.edsoo.ru/f2a0bdc0"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https://m.edsoo.ru/f2a0bdc0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"https://m.edsoo.ru/f29f7cbc"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https://m.edsoo.ru/f29f7cbc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"https://m.edsoo.ru/f29f87f2"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https://m.edsoo.ru/f29f87f2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"https://m.edsoo.ru/f29f7e42"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https://m.edsoo.ru/f29f7e42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"https://m.edsoo.ru/f29f890a"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https://m.edsoo.ru/f29f890a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"https://m.edsoo.ru/f29f8478"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https://m.edsoo.ru/f29f8478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"https://m.edsoo.ru/f29f8a18"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https://m.edsoo.ru/f29f8a18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"https://m.edsoo.ru/f29f85c2"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"https://m.edsoo.ru/f29f8b1c"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https://m.edsoo.ru/f29f8b1c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"https://m.edsoo.ru/f29f86d0"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https://m.edsoo.ru/f29f86d0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"https://m.edsoo.ru/f29f7ba4"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https://m.edsoo.ru/f29f7ba4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"https://m.edsoo.ru/f29f7a78"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https://m.edsoo.ru/f29f7a78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"https://m.edsoo.ru/f29f8284"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https://m.edsoo.ru/f29f8284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"https://m.edsoo.ru/f2a0a4b6"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https://m.edsoo.ru/f2a0a4b6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"https://m.edsoo.ru/f2a09dd6"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https://m.edsoo.ru/f2a09dd6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выставки «Произведения А.С. Пушкина»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"https://m.edsoo.ru/f2a0a7f4"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https://m.edsoo.ru/f2a0a7f4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"https://m.edsoo.ru/f29f9558"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https://m.edsoo.ru/f29f9558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5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"https://m.edsoo.ru/f29f9418"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https://m.edsoo.ru/f29f9418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"https://m.edsoo.ru/f29f9710"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"https://m.edsoo.ru/f29f983c"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https://m.edsoo.ru/f29f983c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Тематика авторских стихотворных сказок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"https://m.edsoo.ru/f2a0c00e"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https://m.edsoo.ru/f2a0c00e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05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Народные образы героев сказа П.П.Бажова «Серебряное копытце»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Иллюстрации как отражение сюжета сказов П.П.Бажова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"https://m.edsoo.ru/f2a0c34c"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https://m.edsoo.ru/f2a0c34c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"https://m.edsoo.ru/f29faec6"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"https://m.edsoo.ru/f29f9c42"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"https://m.edsoo.ru/f29f9ee0"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https://m.edsoo.ru/f29f9ee0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"https://m.edsoo.ru/f29fa002"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https://m.edsoo.ru/f29fa002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3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"https://m.edsoo.ru/f29fa11a"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https://m.edsoo.ru/f29fa11a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"https://m.edsoo.ru/f29fa21e"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"https://m.edsoo.ru/f29f9d82"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https://m.edsoo.ru/f29f9d82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Творчество Л.Н. Толстого – великого русского писателя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"https://m.edsoo.ru/f29fa66a"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https://m.edsoo.ru/f29fa66a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Басни Л.Н.Толстого: выделение жанровых особенностей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"https://m.edsoo.ru/f29fac6e"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https://m.edsoo.ru/f29fac6e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"https://m.edsoo.ru/f29faa20"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"https://m.edsoo.ru/f29fa7a0"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https://m.edsoo.ru/f29fa7a0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"https://m.edsoo.ru/f2a0ba28"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https://m.edsoo.ru/f2a0ba28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"https://m.edsoo.ru/f29fad7c"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https://m.edsoo.ru/f29fad7c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"https://m.edsoo.ru/f29fd216"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https://m.edsoo.ru/f29fd216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"https://m.edsoo.ru/f29fd31a"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https://m.edsoo.ru/f29fd31a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"https://m.edsoo.ru/f29fd43c"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https://m.edsoo.ru/f29fd43c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"https://m.edsoo.ru/f29fd554"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https://m.edsoo.ru/f29fd554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Образы героев-детей в рассказе А.П. Чехова «Мальчики»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"https://m.edsoo.ru/f29fd662"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https://m.edsoo.ru/f29fd662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"https://m.edsoo.ru/f29fdb80"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https://m.edsoo.ru/f29fdb80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3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"https://m.edsoo.ru/f29fdcc0"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https://m.edsoo.ru/f29fdcc0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"https://m.edsoo.ru/f29fded2"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https://m.edsoo.ru/f29fded2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"https://m.edsoo.ru/f29fdff4"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 рассказом К.Г. Паустовского «Корзина с еловыми шишками»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"https://m.edsoo.ru/f29fe12a"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https://m.edsoo.ru/f29fe12a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"https://m.edsoo.ru/f2a0b6a4"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https://m.edsoo.ru/f2a0b6a4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"https://m.edsoo.ru/f29fe256"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https://m.edsoo.ru/f29fe256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"https://m.edsoo.ru/f2a0c8ec"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https://m.edsoo.ru/f2a0c8ec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"https://m.edsoo.ru/f29fe6ac"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https://m.edsoo.ru/f29fe6ac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"https://m.edsoo.ru/f29fb420"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https://m.edsoo.ru/f29fb420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"https://m.edsoo.ru/f29fb556"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https://m.edsoo.ru/f29fb556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"https://m.edsoo.ru/f29fb7e0"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"https://m.edsoo.ru/f29fb8f8"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"https://m.edsoo.ru/f2a0a5e2"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https://m.edsoo.ru/f2a0a5e2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"https://m.edsoo.ru/f2a0a36c"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Человек и животные – тема многих произведений писателей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"https://m.edsoo.ru/f29fba1a"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"https://m.edsoo.ru/f29fbb28"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https://m.edsoo.ru/f29fbb28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"https://m.edsoo.ru/f29fbf6a"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https://m.edsoo.ru/f29fbf6a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"https://m.edsoo.ru/f29fc0aa"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https://m.edsoo.ru/f29fc0aa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Человек и его отношения с животными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"https://m.edsoo.ru/f29fc7bc"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Образ автора в рассказе В.П. Астафьев «Капалуха»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"https://m.edsoo.ru/f29fc30c"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https://m.edsoo.ru/f29fc30c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"https://m.edsoo.ru/f29fc4c4"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https://m.edsoo.ru/f29fc4c4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М.М. Пришвин- певец русской природы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"https://m.edsoo.ru/f29fce92"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https://m.edsoo.ru/f29fce92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Авторское мастерство создания образов героев-животных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"https://m.edsoo.ru/f29fcd02"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"https://m.edsoo.ru/f29fc1b8"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https://m.edsoo.ru/f29fc1b8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"https://m.edsoo.ru/f29fd0f4"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https://m.edsoo.ru/f29fd0f4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Писатели – авторы произведений о животных: выставка книг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"https://m.edsoo.ru/f2a0c9fa"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https://m.edsoo.ru/f2a0c9fa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"https://m.edsoo.ru/f29fc5f0"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https://m.edsoo.ru/f29fc5f0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пьесой как жанром литературы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"https://m.edsoo.ru/f29fe7c4"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"https://m.edsoo.ru/f29fe8dc"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 пьесой-сказкой С.Я. Маршака «Двенадцать месяцев»: сюжет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Представление действующих лиц в пьесе -сказке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"https://m.edsoo.ru/f29feb52"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https://m.edsoo.ru/f29feb52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Понимание содержания и назначения авторских ремарок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"https://m.edsoo.ru/f29fecba"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https://m.edsoo.ru/f29fecba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Лирические произведения С.Я.Маршака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"https://m.edsoo.ru/f2a0a6f0"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https://m.edsoo.ru/f2a0a6f0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С.Я.Маршак - писатель и переводчик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"https://m.edsoo.ru/f2a0afd8"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https://m.edsoo.ru/f2a0afd8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"https://m.edsoo.ru/f2a0b7ee"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https://m.edsoo.ru/f2a0b7ee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"https://m.edsoo.ru/f29fede6"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https://m.edsoo.ru/f29fede6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героев юмористических произведений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"https://m.edsoo.ru/f29ff214"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https://m.edsoo.ru/f29ff214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"https://m.edsoo.ru/f29ff336"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https://m.edsoo.ru/f29ff336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"https://m.edsoo.ru/f29ff44e"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https://m.edsoo.ru/f29ff44e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"https://m.edsoo.ru/f2a08300"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https://m.edsoo.ru/f2a08300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"https://m.edsoo.ru/f29fe36e"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https://m.edsoo.ru/f29fe36e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"https://m.edsoo.ru/f2a0bee2"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https://m.edsoo.ru/f2a0bee2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"https://m.edsoo.ru/f2a0b906"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"https://m.edsoo.ru/f2a087e2"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https://m.edsoo.ru/f2a087e2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"https://m.edsoo.ru/f2a08b2a"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https://m.edsoo.ru/f2a08b2a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Персонаж-повествователь в произведениях зарубежных писателей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"https://m.edsoo.ru/f2a097d2"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https://m.edsoo.ru/f2a097d2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"https://m.edsoo.ru/f2a08986"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https://m.edsoo.ru/f2a08986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"https://m.edsoo.ru/f2a08cb0"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https://m.edsoo.ru/f2a08cb0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"https://m.edsoo.ru/f2a09502"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https://m.edsoo.ru/f2a09502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127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"https://m.edsoo.ru/f2a09372"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https://m.edsoo.ru/f2a09372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128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Книги зарубежных писателей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"https://m.edsoo.ru/f2a09674"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https://m.edsoo.ru/f2a09674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129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Осознание ценности чтения для учёбы и жизни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"https://m.edsoo.ru/f2a0c7c0"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https://m.edsoo.ru/f2a0c7c0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"https://m.edsoo.ru/f2a0b1c2"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https://m.edsoo.ru/f2a0b1c2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130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Книга как источник информации. Виды информации в книге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"https://m.edsoo.ru/f2a0b4c4"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https://m.edsoo.ru/f2a0b4c4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131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со словарём: поиск необходимой информации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"https://m.edsoo.ru/f2a0b348"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https://m.edsoo.ru/f2a0b348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132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Книги о приключениях и фантастике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"https://m.edsoo.ru/f2a0aa06"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https://m.edsoo.ru/f2a0aa06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133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устного рассказа "Моя любимая книга"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"https://m.edsoo.ru/f2a0c234"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https://m.edsoo.ru/f2a0c234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134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Знакомство с современными изданиями периодической печати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"https://m.edsoo.ru/f2a0c11c"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https://m.edsoo.ru/f2a0c11c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135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68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136</w:t>
            </w:r>
          </w:p>
        </w:tc>
        <w:tc>
          <w:tcPr>
            <w:tcW w:type="dxa" w:w="2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9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"https://m.edsoo.ru/f2a0a902"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https://m.edsoo.ru/f2a0a902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"https://m.edsoo.ru/f2a0c45a"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33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8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136 </w:t>
            </w:r>
          </w:p>
        </w:tc>
        <w:tc>
          <w:tcPr>
            <w:tcW w:type="dxa" w:w="14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7 </w:t>
            </w:r>
          </w:p>
        </w:tc>
        <w:tc>
          <w:tcPr>
            <w:tcW w:type="dxa" w:w="15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302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ind/>
              <w:jc w:val="left"/>
              <w:rPr>
                <w:sz w:val="22"/>
              </w:rPr>
            </w:pPr>
          </w:p>
        </w:tc>
      </w:tr>
    </w:tbl>
    <w:p w14:paraId="FE070000">
      <w:pPr>
        <w:sectPr>
          <w:pgSz w:h="11906" w:orient="landscape" w:w="16383"/>
        </w:sectPr>
      </w:pPr>
    </w:p>
    <w:p w14:paraId="FF070000">
      <w:pPr>
        <w:sectPr>
          <w:pgSz w:h="11906" w:orient="landscape" w:w="16383"/>
        </w:sectPr>
      </w:pPr>
    </w:p>
    <w:p w14:paraId="00080000">
      <w:pPr>
        <w:spacing w:after="0" w:before="0"/>
        <w:ind w:firstLine="0" w:left="120"/>
        <w:jc w:val="left"/>
        <w:rPr>
          <w:sz w:val="22"/>
        </w:rPr>
      </w:pPr>
      <w:bookmarkStart w:id="40" w:name="block-8204571"/>
      <w:bookmarkEnd w:id="39"/>
      <w:r>
        <w:rPr>
          <w:rFonts w:ascii="Times New Roman" w:hAnsi="Times New Roman"/>
          <w:b w:val="1"/>
          <w:i w:val="0"/>
          <w:color w:val="000000"/>
          <w:sz w:val="22"/>
        </w:rPr>
        <w:t>УЧЕБНО-МЕТОДИЧЕСКОЕ ОБЕСПЕЧЕНИЕ ОБРАЗОВАТЕЛЬНОГО ПРОЦЕССА</w:t>
      </w:r>
    </w:p>
    <w:p w14:paraId="0108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ОБЯЗАТЕЛЬНЫЕ УЧЕБНЫЕ МАТЕРИАЛЫ ДЛЯ УЧЕНИКА</w:t>
      </w:r>
    </w:p>
    <w:p w14:paraId="02080000">
      <w:pPr>
        <w:spacing w:after="0" w:before="0"/>
        <w:ind w:firstLine="0" w:left="120"/>
        <w:jc w:val="left"/>
        <w:rPr>
          <w:sz w:val="22"/>
        </w:rPr>
      </w:pPr>
      <w:bookmarkStart w:id="41" w:name="affad5d6-e7c5-4217-a5f0-770d8e0e87a8"/>
      <w:r>
        <w:rPr>
          <w:rFonts w:ascii="Times New Roman" w:hAnsi="Times New Roman"/>
          <w:b w:val="0"/>
          <w:i w:val="0"/>
          <w:color w:val="000000"/>
          <w:sz w:val="22"/>
        </w:rPr>
        <w:t>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bookmarkEnd w:id="41"/>
      <w:r>
        <w:rPr>
          <w:sz w:val="22"/>
        </w:rP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>
        <w:rPr>
          <w:sz w:val="22"/>
        </w:rP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• Литературное чтение: 3-й класс: учебник: в 2 частях, 3 класс/ Климанова Л.Ф., Горецкий В.Г., Голованова М.В. и другие, Акционерное общество «Издательство «Просвещение»</w:t>
      </w:r>
      <w:r>
        <w:rPr>
          <w:sz w:val="22"/>
        </w:rP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</w:p>
    <w:p w14:paraId="03080000">
      <w:pPr>
        <w:spacing w:after="0" w:before="0"/>
        <w:ind w:firstLine="0" w:left="120"/>
        <w:jc w:val="left"/>
        <w:rPr>
          <w:sz w:val="22"/>
        </w:rPr>
      </w:pPr>
    </w:p>
    <w:p w14:paraId="04080000">
      <w:pPr>
        <w:spacing w:after="0" w:before="0"/>
        <w:ind w:firstLine="0" w:left="120"/>
        <w:jc w:val="left"/>
        <w:rPr>
          <w:sz w:val="22"/>
        </w:rPr>
      </w:pPr>
    </w:p>
    <w:p w14:paraId="0508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МЕТОДИЧЕСКИЕ МАТЕРИАЛЫ ДЛЯ УЧИТЕЛЯ</w:t>
      </w:r>
    </w:p>
    <w:p w14:paraId="06080000">
      <w:pPr>
        <w:spacing w:after="0" w:before="0"/>
        <w:ind w:firstLine="0" w:left="120"/>
        <w:jc w:val="left"/>
        <w:rPr>
          <w:sz w:val="22"/>
        </w:rPr>
      </w:pPr>
    </w:p>
    <w:p w14:paraId="07080000">
      <w:pPr>
        <w:spacing w:after="0" w:before="0"/>
        <w:ind w:firstLine="0" w:left="120"/>
        <w:jc w:val="left"/>
        <w:rPr>
          <w:sz w:val="22"/>
        </w:rPr>
      </w:pPr>
    </w:p>
    <w:p w14:paraId="0808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ЦИФРОВЫЕ ОБРАЗОВАТЕЛЬНЫЕ РЕСУРСЫ И РЕСУРСЫ СЕТИ ИНТЕРНЕТ</w:t>
      </w:r>
    </w:p>
    <w:p w14:paraId="09080000">
      <w:pPr>
        <w:spacing w:after="0" w:before="0"/>
        <w:ind w:firstLine="0" w:left="120"/>
        <w:jc w:val="left"/>
        <w:rPr>
          <w:sz w:val="22"/>
        </w:rPr>
      </w:pPr>
    </w:p>
    <w:p w14:paraId="0A080000">
      <w:pPr>
        <w:sectPr>
          <w:pgSz w:h="16383" w:orient="portrait" w:w="11906"/>
        </w:sectPr>
      </w:pPr>
    </w:p>
    <w:p w14:paraId="0B080000">
      <w:pPr>
        <w:rPr>
          <w:sz w:val="22"/>
        </w:rPr>
      </w:pPr>
      <w:bookmarkEnd w:id="40"/>
    </w:p>
    <w:sectPr>
      <w:pgSz w:h="16839" w:orient="portrait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aption"/>
    <w:basedOn w:val="Style_2"/>
    <w:next w:val="Style_2"/>
    <w:link w:val="Style_8_ch"/>
    <w:pPr>
      <w:spacing w:line="240" w:lineRule="auto"/>
      <w:ind/>
    </w:pPr>
    <w:rPr>
      <w:b w:val="1"/>
      <w:color w:themeColor="accent1" w:val="4F81BD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4F81BD"/>
      <w:sz w:val="18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4F81BD"/>
    </w:rPr>
  </w:style>
  <w:style w:styleId="Style_10" w:type="paragraph">
    <w:name w:val="Emphasis"/>
    <w:basedOn w:val="Style_6"/>
    <w:link w:val="Style_10_ch"/>
    <w:rPr>
      <w:i w:val="1"/>
    </w:rPr>
  </w:style>
  <w:style w:styleId="Style_10_ch" w:type="character">
    <w:name w:val="Emphasis"/>
    <w:basedOn w:val="Style_6_ch"/>
    <w:link w:val="Style_10"/>
    <w:rPr>
      <w:i w:val="1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yperlink"/>
    <w:basedOn w:val="Style_6"/>
    <w:link w:val="Style_14_ch"/>
    <w:rPr>
      <w:color w:themeColor="hyperlink" w:val="0000FF"/>
      <w:u w:val="single"/>
    </w:rPr>
  </w:style>
  <w:style w:styleId="Style_14_ch" w:type="character">
    <w:name w:val="Hyperlink"/>
    <w:basedOn w:val="Style_6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Normal Indent"/>
    <w:basedOn w:val="Style_2"/>
    <w:link w:val="Style_21_ch"/>
    <w:pPr>
      <w:ind w:firstLine="0" w:left="720"/>
    </w:pPr>
  </w:style>
  <w:style w:styleId="Style_21_ch" w:type="character">
    <w:name w:val="Normal Indent"/>
    <w:basedOn w:val="Style_2_ch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4F81BD"/>
      <w:spacing w:val="15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17365D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4F81BD"/>
    </w:rPr>
  </w:style>
  <w:style w:styleId="Style_26" w:type="paragraph">
    <w:name w:val="heading 2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6_ch" w:type="character">
    <w:name w:val="heading 2"/>
    <w:basedOn w:val="Style_2_ch"/>
    <w:link w:val="Style_26"/>
    <w:rPr>
      <w:rFonts w:asciiTheme="majorAscii" w:hAnsiTheme="majorHAnsi"/>
      <w:b w:val="1"/>
      <w:color w:themeColor="accent1" w:val="4F81BD"/>
      <w:sz w:val="26"/>
    </w:rPr>
  </w:style>
  <w:style w:styleId="Style_27" w:type="paragraph">
    <w:name w:val="header"/>
    <w:basedOn w:val="Style_2"/>
    <w:link w:val="Style_27_ch"/>
    <w:pPr>
      <w:tabs>
        <w:tab w:leader="none" w:pos="4680" w:val="center"/>
        <w:tab w:leader="none" w:pos="9360" w:val="right"/>
      </w:tabs>
      <w:ind/>
    </w:pPr>
  </w:style>
  <w:style w:styleId="Style_27_ch" w:type="character">
    <w:name w:val="header"/>
    <w:basedOn w:val="Style_2_ch"/>
    <w:link w:val="Style_27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2023-11-13T13:55:06Z</dcterms:modified>
</cp:coreProperties>
</file>